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50866" w:rsidP="00150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Филиал ФГБУ «ФКП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по Республике Мордовия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предлогает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150866" w:rsidRDefault="00150866" w:rsidP="001508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заявители! Напоминаем, Вы можете представить в любой удобный для Вас офис приема-выдачи документов филиала ФГБУ «ФКП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или Многофункциональный центр документы для осуществления:</w:t>
      </w:r>
    </w:p>
    <w:p w:rsidR="00150866" w:rsidRP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50866">
        <w:rPr>
          <w:rFonts w:ascii="Times New Roman" w:hAnsi="Times New Roman" w:cs="Times New Roman"/>
          <w:sz w:val="28"/>
          <w:szCs w:val="28"/>
        </w:rPr>
        <w:t>остановки на государственный кадастровый учет объектов недвижимости;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государственного кадастрового учета изменений объектов недвижимости;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сведений, внесенных в государственный кадастр недвижимости (ГКН);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регистрации прав на недвижимое имущество и сделок с ним;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сведений, внесенных в Единый государственный реестр прав на недвижимое имущество и сделок с ним (ЕГРП).</w:t>
      </w:r>
    </w:p>
    <w:p w:rsidR="00150866" w:rsidRPr="00150866" w:rsidRDefault="00150866" w:rsidP="001508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 же, можно воспользоваться услугой «экстерриториального запроса» предоставлений сведений внесенных в ГКН или ЕГРП, об объектах недвижимости, расположенных за пределами Республики Мордовия. Использование такого вида запроса не только экономит время и средства граждан, но и повышает качество оказания и доступности государственных услуг.</w:t>
      </w:r>
    </w:p>
    <w:sectPr w:rsidR="00150866" w:rsidRPr="00150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422BB"/>
    <w:multiLevelType w:val="hybridMultilevel"/>
    <w:tmpl w:val="4BA8DE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0866"/>
    <w:rsid w:val="00150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8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884</Characters>
  <Application>Microsoft Office Word</Application>
  <DocSecurity>0</DocSecurity>
  <Lines>7</Lines>
  <Paragraphs>2</Paragraphs>
  <ScaleCrop>false</ScaleCrop>
  <Company>FGU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2016-03-14T06:34:00Z</dcterms:created>
  <dcterms:modified xsi:type="dcterms:W3CDTF">2016-03-14T06:42:00Z</dcterms:modified>
</cp:coreProperties>
</file>