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DFF" w:rsidRPr="008C3DFF" w:rsidRDefault="008C3DFF" w:rsidP="008C3DFF">
      <w:pPr>
        <w:spacing w:after="0" w:line="36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 w:rsidRPr="008C3DFF">
        <w:rPr>
          <w:rFonts w:ascii="Times New Roman" w:hAnsi="Times New Roman"/>
          <w:b/>
          <w:sz w:val="28"/>
          <w:szCs w:val="28"/>
        </w:rPr>
        <w:t xml:space="preserve">ПРОЕКТ </w:t>
      </w:r>
    </w:p>
    <w:p w:rsidR="00E444B9" w:rsidRDefault="00E444B9" w:rsidP="00E444B9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E444B9" w:rsidRDefault="00E444B9" w:rsidP="00E444B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E444B9" w:rsidRDefault="00E444B9" w:rsidP="00E444B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E444B9" w:rsidRDefault="00E444B9" w:rsidP="00E444B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444B9" w:rsidRDefault="00E444B9" w:rsidP="00E444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444B9" w:rsidRPr="0097637F" w:rsidRDefault="00E444B9" w:rsidP="00E444B9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7637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7637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E444B9" w:rsidRDefault="008C3DFF" w:rsidP="00E444B9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E444B9">
        <w:rPr>
          <w:sz w:val="28"/>
          <w:szCs w:val="28"/>
        </w:rPr>
        <w:t xml:space="preserve">сессии Совета депутатов Андреевского сельского поселения </w:t>
      </w:r>
    </w:p>
    <w:p w:rsidR="00E444B9" w:rsidRDefault="00E444B9" w:rsidP="00E444B9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E444B9" w:rsidRDefault="00E444B9" w:rsidP="00E444B9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444B9" w:rsidRDefault="00E444B9" w:rsidP="00E444B9">
      <w:pPr>
        <w:pStyle w:val="a5"/>
        <w:spacing w:line="240" w:lineRule="atLeast"/>
        <w:ind w:firstLine="709"/>
        <w:jc w:val="center"/>
        <w:rPr>
          <w:sz w:val="28"/>
          <w:szCs w:val="28"/>
        </w:rPr>
      </w:pPr>
    </w:p>
    <w:p w:rsidR="00E444B9" w:rsidRDefault="00E444B9" w:rsidP="00E444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444B9" w:rsidRDefault="008C3DFF" w:rsidP="00E444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_____</w:t>
      </w:r>
      <w:r w:rsidR="00E444B9">
        <w:rPr>
          <w:rFonts w:ascii="Times New Roman" w:hAnsi="Times New Roman"/>
          <w:sz w:val="28"/>
          <w:szCs w:val="28"/>
        </w:rPr>
        <w:t xml:space="preserve"> » </w:t>
      </w:r>
      <w:r>
        <w:rPr>
          <w:rFonts w:ascii="Times New Roman" w:hAnsi="Times New Roman"/>
          <w:sz w:val="28"/>
          <w:szCs w:val="28"/>
        </w:rPr>
        <w:t xml:space="preserve">________2016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____</w:t>
      </w:r>
    </w:p>
    <w:p w:rsidR="00E444B9" w:rsidRDefault="00E444B9" w:rsidP="00E444B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E444B9" w:rsidRDefault="00E444B9" w:rsidP="00E444B9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E444B9" w:rsidRDefault="00E444B9" w:rsidP="00E444B9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E444B9">
        <w:rPr>
          <w:rFonts w:ascii="Times New Roman" w:hAnsi="Times New Roman"/>
          <w:b/>
          <w:sz w:val="28"/>
          <w:szCs w:val="28"/>
        </w:rPr>
        <w:t>О внесении изменений в ПЗЗ 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E444B9" w:rsidRDefault="00E444B9" w:rsidP="00E444B9">
      <w:pPr>
        <w:spacing w:after="0" w:line="360" w:lineRule="auto"/>
        <w:jc w:val="both"/>
        <w:rPr>
          <w:rFonts w:ascii="Calibri" w:hAnsi="Calibri"/>
        </w:rPr>
      </w:pPr>
    </w:p>
    <w:p w:rsidR="00E444B9" w:rsidRDefault="00E444B9" w:rsidP="00E444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/>
            <w:sz w:val="28"/>
            <w:szCs w:val="28"/>
          </w:rPr>
          <w:t>2003 г</w:t>
        </w:r>
      </w:smartTag>
      <w:r>
        <w:rPr>
          <w:rFonts w:ascii="Times New Roman" w:hAnsi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</w:t>
      </w:r>
      <w:hyperlink r:id="rId5" w:history="1">
        <w:r>
          <w:rPr>
            <w:rStyle w:val="a3"/>
            <w:sz w:val="28"/>
            <w:szCs w:val="28"/>
          </w:rPr>
          <w:t>статьями 31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6" w:history="1">
        <w:r>
          <w:rPr>
            <w:rStyle w:val="a3"/>
            <w:sz w:val="28"/>
            <w:szCs w:val="28"/>
          </w:rPr>
          <w:t>32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hyperlink r:id="rId7" w:history="1">
        <w:r>
          <w:rPr>
            <w:rStyle w:val="a3"/>
            <w:sz w:val="28"/>
            <w:szCs w:val="28"/>
          </w:rPr>
          <w:t>33</w:t>
        </w:r>
      </w:hyperlink>
      <w:r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 от 29.12.2004 г. N 190-ФЗ, с учетом протокола публичных слушаний по вопросу внесения изменений в </w:t>
      </w:r>
      <w:hyperlink r:id="rId8" w:history="1">
        <w:r>
          <w:rPr>
            <w:rStyle w:val="a3"/>
            <w:sz w:val="28"/>
            <w:szCs w:val="28"/>
          </w:rPr>
          <w:t>Правила</w:t>
        </w:r>
      </w:hyperlink>
      <w:r>
        <w:rPr>
          <w:rFonts w:ascii="Times New Roman" w:hAnsi="Times New Roman"/>
          <w:sz w:val="28"/>
          <w:szCs w:val="28"/>
        </w:rPr>
        <w:t xml:space="preserve"> землепользования и застройки Андреевского сельского поселения Темниковского муниципального района Республики Мордовия, утвержденные </w:t>
      </w:r>
      <w:hyperlink r:id="rId9" w:history="1">
        <w:r>
          <w:rPr>
            <w:rStyle w:val="a3"/>
            <w:sz w:val="28"/>
            <w:szCs w:val="28"/>
          </w:rPr>
          <w:t>решением</w:t>
        </w:r>
      </w:hyperlink>
      <w:r>
        <w:rPr>
          <w:rFonts w:ascii="Times New Roman" w:hAnsi="Times New Roman"/>
          <w:sz w:val="28"/>
          <w:szCs w:val="28"/>
        </w:rPr>
        <w:t xml:space="preserve"> Совета депутатов</w:t>
      </w:r>
      <w:proofErr w:type="gramEnd"/>
      <w:r>
        <w:rPr>
          <w:rFonts w:ascii="Times New Roman" w:hAnsi="Times New Roman"/>
          <w:sz w:val="28"/>
          <w:szCs w:val="28"/>
        </w:rPr>
        <w:t xml:space="preserve"> Андреевского сельского поселения от 25 мая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/>
            <w:sz w:val="28"/>
            <w:szCs w:val="28"/>
          </w:rPr>
          <w:t>2011 г</w:t>
        </w:r>
      </w:smartTag>
      <w:r>
        <w:rPr>
          <w:rFonts w:ascii="Times New Roman" w:hAnsi="Times New Roman"/>
          <w:sz w:val="28"/>
          <w:szCs w:val="28"/>
        </w:rPr>
        <w:t xml:space="preserve">. N 38 (далее – Правила (с изменениями от 13.02.2013г. №3), проведенных 28 февраля 2016 г., заключения о результатах публичных слушаний, в целях более рационального использования территории, Совет депутатов Андреевского сельского поселения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proofErr w:type="spellEnd"/>
      <w:r>
        <w:rPr>
          <w:rFonts w:ascii="Times New Roman" w:hAnsi="Times New Roman"/>
          <w:sz w:val="28"/>
          <w:szCs w:val="28"/>
        </w:rPr>
        <w:t xml:space="preserve"> и л: </w:t>
      </w:r>
    </w:p>
    <w:p w:rsidR="00E444B9" w:rsidRDefault="00E444B9" w:rsidP="00E444B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</w:t>
      </w:r>
      <w:hyperlink r:id="rId10" w:history="1">
        <w:r>
          <w:rPr>
            <w:rStyle w:val="a3"/>
            <w:sz w:val="28"/>
            <w:szCs w:val="28"/>
          </w:rPr>
          <w:t>Правила</w:t>
        </w:r>
      </w:hyperlink>
      <w:r>
        <w:rPr>
          <w:rFonts w:ascii="Times New Roman" w:hAnsi="Times New Roman"/>
          <w:sz w:val="28"/>
          <w:szCs w:val="28"/>
        </w:rPr>
        <w:t xml:space="preserve"> землепользования и застройки Андреевского сельского поселения, утвержденные </w:t>
      </w:r>
      <w:hyperlink r:id="rId11" w:history="1">
        <w:r>
          <w:rPr>
            <w:rStyle w:val="a3"/>
            <w:sz w:val="28"/>
            <w:szCs w:val="28"/>
          </w:rPr>
          <w:t>решением</w:t>
        </w:r>
      </w:hyperlink>
      <w:r>
        <w:rPr>
          <w:rFonts w:ascii="Times New Roman" w:hAnsi="Times New Roman"/>
          <w:sz w:val="28"/>
          <w:szCs w:val="28"/>
        </w:rPr>
        <w:t xml:space="preserve"> Совета депутатов Андреевского сельского поселения от 25 мая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/>
            <w:sz w:val="28"/>
            <w:szCs w:val="28"/>
          </w:rPr>
          <w:t>2011 г</w:t>
        </w:r>
      </w:smartTag>
      <w:r>
        <w:rPr>
          <w:rFonts w:ascii="Times New Roman" w:hAnsi="Times New Roman"/>
          <w:sz w:val="28"/>
          <w:szCs w:val="28"/>
        </w:rPr>
        <w:t>. N 38 (далее - Правила), следующие изменения</w:t>
      </w:r>
    </w:p>
    <w:p w:rsidR="00E444B9" w:rsidRDefault="00E444B9" w:rsidP="00E444B9">
      <w:pPr>
        <w:spacing w:after="0" w:line="360" w:lineRule="auto"/>
        <w:jc w:val="both"/>
        <w:rPr>
          <w:rFonts w:ascii="Calibri" w:hAnsi="Calibri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Статью 23, гл.2.1 «Перечень территориальных зон» изложить в новой редакции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№1.</w:t>
      </w:r>
    </w:p>
    <w:p w:rsidR="00E444B9" w:rsidRDefault="00E444B9" w:rsidP="00E444B9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3.Опубликовать (обнародовать) данное решение  в информационном бюллетене Андреевского сельского поселения и разместить на официальном сайте Темниковского района в разделе сельские поселения</w:t>
      </w:r>
      <w:r>
        <w:rPr>
          <w:sz w:val="28"/>
          <w:szCs w:val="28"/>
        </w:rPr>
        <w:t>.</w:t>
      </w:r>
    </w:p>
    <w:p w:rsidR="00E444B9" w:rsidRDefault="00E444B9" w:rsidP="00E444B9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4.Решение «О внесении изменений в Правила землепользования и застройки Андреевского сельского поселения Темниковского муниципального района Республики Мордовия» вступает в силу  со дня его подписания</w:t>
      </w:r>
      <w:r>
        <w:rPr>
          <w:sz w:val="28"/>
          <w:szCs w:val="28"/>
        </w:rPr>
        <w:t>.</w:t>
      </w:r>
    </w:p>
    <w:p w:rsidR="00E444B9" w:rsidRDefault="00E444B9" w:rsidP="00E444B9">
      <w:pPr>
        <w:spacing w:after="0" w:line="240" w:lineRule="auto"/>
        <w:jc w:val="both"/>
      </w:pPr>
    </w:p>
    <w:p w:rsidR="00E444B9" w:rsidRDefault="00E444B9" w:rsidP="00E444B9">
      <w:pPr>
        <w:spacing w:after="0" w:line="240" w:lineRule="auto"/>
        <w:jc w:val="both"/>
      </w:pPr>
    </w:p>
    <w:p w:rsidR="00E444B9" w:rsidRDefault="00E444B9" w:rsidP="00E444B9">
      <w:pPr>
        <w:spacing w:after="0" w:line="240" w:lineRule="auto"/>
        <w:jc w:val="both"/>
      </w:pPr>
    </w:p>
    <w:p w:rsidR="00E444B9" w:rsidRDefault="00E444B9" w:rsidP="00E444B9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Андреевского </w:t>
      </w:r>
    </w:p>
    <w:p w:rsidR="00E444B9" w:rsidRDefault="00E444B9" w:rsidP="00E444B9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Т.В.Максимова </w:t>
      </w:r>
    </w:p>
    <w:p w:rsidR="00E444B9" w:rsidRDefault="00E444B9" w:rsidP="00E444B9">
      <w:pPr>
        <w:shd w:val="clear" w:color="auto" w:fill="FFFFFF"/>
        <w:tabs>
          <w:tab w:val="left" w:pos="5357"/>
          <w:tab w:val="left" w:pos="7178"/>
        </w:tabs>
        <w:rPr>
          <w:rFonts w:ascii="Calibri" w:hAnsi="Calibri"/>
        </w:rPr>
      </w:pPr>
      <w:r>
        <w:rPr>
          <w:color w:val="000000"/>
        </w:rPr>
        <w:tab/>
      </w:r>
    </w:p>
    <w:p w:rsidR="000776FA" w:rsidRDefault="000776FA">
      <w:r>
        <w:br w:type="page"/>
      </w:r>
    </w:p>
    <w:p w:rsidR="000776FA" w:rsidRDefault="000776FA" w:rsidP="000776FA">
      <w:pPr>
        <w:jc w:val="right"/>
      </w:pPr>
      <w:r>
        <w:lastRenderedPageBreak/>
        <w:t xml:space="preserve">       Приложение к решению </w:t>
      </w:r>
    </w:p>
    <w:p w:rsidR="000776FA" w:rsidRDefault="000776FA" w:rsidP="000776FA">
      <w:pPr>
        <w:jc w:val="right"/>
      </w:pPr>
      <w:r>
        <w:t>Совета депутатов Андреевского сельского поселения</w:t>
      </w:r>
    </w:p>
    <w:p w:rsidR="000776FA" w:rsidRDefault="008C3DFF" w:rsidP="000776FA">
      <w:pPr>
        <w:jc w:val="right"/>
      </w:pPr>
      <w:r>
        <w:t>№ _________ от________.2016 г</w:t>
      </w:r>
    </w:p>
    <w:tbl>
      <w:tblPr>
        <w:tblpPr w:leftFromText="180" w:rightFromText="180" w:vertAnchor="text" w:horzAnchor="page" w:tblpX="1753" w:tblpY="862"/>
        <w:tblW w:w="14355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48"/>
        <w:gridCol w:w="1701"/>
        <w:gridCol w:w="992"/>
        <w:gridCol w:w="2127"/>
        <w:gridCol w:w="1134"/>
        <w:gridCol w:w="1701"/>
        <w:gridCol w:w="4596"/>
        <w:gridCol w:w="1356"/>
      </w:tblGrid>
      <w:tr w:rsidR="000776FA" w:rsidTr="000776FA">
        <w:trPr>
          <w:trHeight w:val="998"/>
        </w:trPr>
        <w:tc>
          <w:tcPr>
            <w:tcW w:w="24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Состав территориальных зон</w:t>
            </w:r>
          </w:p>
          <w:p w:rsidR="000776FA" w:rsidRDefault="000776FA">
            <w:pPr>
              <w:pStyle w:val="a5"/>
              <w:rPr>
                <w:rFonts w:eastAsia="Times New Roman"/>
                <w:iCs/>
                <w:smallCaps/>
                <w:snapToGrid w:val="0"/>
              </w:rPr>
            </w:pPr>
          </w:p>
        </w:tc>
        <w:tc>
          <w:tcPr>
            <w:tcW w:w="3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Виды территориальных зон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Основные виды разрешенного использования земельных участков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Описание вида разрешенного использования земельного участка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Код (числовое обозначение) вида разрешенного использования земельного участка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7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8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Код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Код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Наименование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Код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Наименование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ЖЗ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Жилая зона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1 03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Индивидуальной жилой застройки постоянного проживания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0301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Жилая застройка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жилых помещений различного вида и обеспечение проживания в них.</w:t>
            </w:r>
          </w:p>
          <w:p w:rsidR="000776FA" w:rsidRDefault="000776FA">
            <w:pPr>
              <w:pStyle w:val="a5"/>
            </w:pPr>
            <w:r>
              <w:t>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  <w:p w:rsidR="000776FA" w:rsidRDefault="000776FA">
            <w:pPr>
              <w:pStyle w:val="a5"/>
            </w:pPr>
            <w:r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  <w:p w:rsidR="000776FA" w:rsidRDefault="000776FA">
            <w:pPr>
              <w:pStyle w:val="a5"/>
            </w:pPr>
            <w:r>
              <w:t xml:space="preserve">- для проживания с одновременным осуществлением лечения или социального обслуживания населения (санатории, дома ребенка, дома </w:t>
            </w:r>
            <w:proofErr w:type="gramStart"/>
            <w:r>
              <w:t>престарелых</w:t>
            </w:r>
            <w:proofErr w:type="gramEnd"/>
            <w:r>
              <w:t>, больницы);</w:t>
            </w:r>
          </w:p>
          <w:p w:rsidR="000776FA" w:rsidRDefault="000776FA">
            <w:pPr>
              <w:pStyle w:val="a5"/>
            </w:pPr>
            <w:r>
              <w:t>- 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  <w:p w:rsidR="000776FA" w:rsidRDefault="000776FA">
            <w:pPr>
              <w:pStyle w:val="a5"/>
            </w:pPr>
            <w:r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12" w:anchor="Par124" w:tooltip="Для индивидуального жилищного строительства" w:history="1">
              <w:r>
                <w:rPr>
                  <w:rStyle w:val="a6"/>
                </w:rPr>
                <w:t>кодами 2.1</w:t>
              </w:r>
            </w:hyperlink>
            <w:r>
              <w:t xml:space="preserve"> - </w:t>
            </w:r>
            <w:hyperlink r:id="rId13" w:anchor="Par172" w:tooltip="Объекты гаражного назначения" w:history="1">
              <w:r>
                <w:rPr>
                  <w:rStyle w:val="a6"/>
                </w:rPr>
                <w:t>2.7.1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2.0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Для индивидуального жилищного строительства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0776FA" w:rsidRDefault="000776FA">
            <w:pPr>
              <w:pStyle w:val="a5"/>
            </w:pPr>
            <w: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индивидуальных гаражей и подсобных сооружений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2.1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Малоэтажная многоквартирна</w:t>
            </w:r>
            <w:r>
              <w:lastRenderedPageBreak/>
              <w:t>я жилая застройка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lastRenderedPageBreak/>
              <w:t xml:space="preserve">Размещение малоэтажного многоквартирного жилого дома (дом, пригодный для постоянного </w:t>
            </w:r>
            <w:r>
              <w:lastRenderedPageBreak/>
              <w:t>проживания, высотой до 4 этажей, включая мансардный);</w:t>
            </w:r>
          </w:p>
          <w:p w:rsidR="000776FA" w:rsidRDefault="000776FA">
            <w:pPr>
              <w:pStyle w:val="a5"/>
            </w:pPr>
            <w:r>
              <w:t>разведение декоративных и плодовых деревьев, овощных и ягодных культур;</w:t>
            </w:r>
          </w:p>
          <w:p w:rsidR="000776FA" w:rsidRDefault="000776FA">
            <w:pPr>
              <w:pStyle w:val="a5"/>
            </w:pPr>
            <w:r>
              <w:t>размещение индивидуальных гаражей и иных вспомогательных сооружений;</w:t>
            </w:r>
          </w:p>
          <w:p w:rsidR="000776FA" w:rsidRDefault="000776FA">
            <w:pPr>
              <w:pStyle w:val="a5"/>
            </w:pPr>
            <w:r>
              <w:t>обустройство спортивных и детских площадок, площадок отдыха;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lastRenderedPageBreak/>
              <w:t>2.1.1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Для ведения личного подсобного хозяйства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0776FA" w:rsidRDefault="000776FA">
            <w:pPr>
              <w:pStyle w:val="a5"/>
            </w:pPr>
            <w:r>
              <w:t>производство сельскохозяйственной продукции;</w:t>
            </w:r>
          </w:p>
          <w:p w:rsidR="000776FA" w:rsidRDefault="000776FA">
            <w:pPr>
              <w:pStyle w:val="a5"/>
            </w:pPr>
            <w:r>
              <w:t>размещение гаража и иных вспомогательных сооружений;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содержание сельскохозяйственных животных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2.2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Блокированная жилая застройка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proofErr w:type="gramStart"/>
            <w: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</w:t>
            </w:r>
            <w:proofErr w:type="gramEnd"/>
            <w:r>
              <w:t xml:space="preserve"> и имеет выход на территорию общего пользования (жилые дома блокированной застройки);</w:t>
            </w:r>
          </w:p>
          <w:p w:rsidR="000776FA" w:rsidRDefault="000776FA">
            <w:pPr>
              <w:pStyle w:val="a5"/>
            </w:pPr>
            <w:r>
              <w:t>разведение декоративных и плодовых деревьев, овощных и ягодных культур;</w:t>
            </w:r>
          </w:p>
          <w:p w:rsidR="000776FA" w:rsidRDefault="000776FA">
            <w:pPr>
              <w:pStyle w:val="a5"/>
            </w:pPr>
            <w:r>
              <w:t>размещение индивидуальных гаражей и иных вспомогательных сооружений;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обустройство спортивных и детских площадок, площадок отдыха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2.3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Передвижное жилье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2.4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spellStart"/>
            <w:r>
              <w:t>Среднеэтажная</w:t>
            </w:r>
            <w:proofErr w:type="spellEnd"/>
            <w:r>
              <w:t xml:space="preserve"> жилая застройка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 xml:space="preserve">Размещение жилых домов, предназначенных для разделения на квартиры, каждая из которых пригодна для постоянного проживания (жилые дома высотой не выше </w:t>
            </w:r>
            <w:r>
              <w:lastRenderedPageBreak/>
              <w:t>восьми надземных этажей, разделенных на две и более квартиры);</w:t>
            </w:r>
          </w:p>
          <w:p w:rsidR="000776FA" w:rsidRDefault="000776FA">
            <w:pPr>
              <w:pStyle w:val="a5"/>
            </w:pPr>
            <w:r>
              <w:t>благоустройство и озеленение;</w:t>
            </w:r>
          </w:p>
          <w:p w:rsidR="000776FA" w:rsidRDefault="000776FA">
            <w:pPr>
              <w:pStyle w:val="a5"/>
            </w:pPr>
            <w:r>
              <w:t>размещение подземных гаражей и автостоянок;</w:t>
            </w:r>
          </w:p>
          <w:p w:rsidR="000776FA" w:rsidRDefault="000776FA">
            <w:pPr>
              <w:pStyle w:val="a5"/>
            </w:pPr>
            <w:r>
              <w:t>обустройство спортивных и детских площадок, площадок отдыха;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lastRenderedPageBreak/>
              <w:t>2.5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Многоэтажная жилая застройка (высотная застройка)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</w:t>
            </w:r>
          </w:p>
          <w:p w:rsidR="000776FA" w:rsidRDefault="000776FA">
            <w:pPr>
              <w:pStyle w:val="a5"/>
            </w:pPr>
            <w:r>
              <w:t>благоустройство и озеленение придомовых территорий;</w:t>
            </w:r>
          </w:p>
          <w:p w:rsidR="000776FA" w:rsidRDefault="000776FA">
            <w:pPr>
              <w:pStyle w:val="a5"/>
            </w:pPr>
            <w:r>
              <w:t>обустройство спортивных и детских площадок, хозяйственных площадок;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2.6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Обслуживание жилой застройки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gramStart"/>
            <w: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r:id="rId14" w:anchor="Par180" w:tooltip="Коммунальное обслуживание" w:history="1">
              <w:r>
                <w:rPr>
                  <w:rStyle w:val="a6"/>
                </w:rPr>
                <w:t>кодами 3.1</w:t>
              </w:r>
            </w:hyperlink>
            <w:r>
              <w:t xml:space="preserve">, </w:t>
            </w:r>
            <w:hyperlink r:id="rId15" w:anchor="Par184" w:tooltip="Социальное обслуживание" w:history="1">
              <w:r>
                <w:rPr>
                  <w:rStyle w:val="a6"/>
                </w:rPr>
                <w:t>3.2</w:t>
              </w:r>
            </w:hyperlink>
            <w:r>
              <w:t xml:space="preserve">, </w:t>
            </w:r>
            <w:hyperlink r:id="rId16" w:anchor="Par189" w:tooltip="Бытовое обслуживание" w:history="1">
              <w:r>
                <w:rPr>
                  <w:rStyle w:val="a6"/>
                </w:rPr>
                <w:t>3.3</w:t>
              </w:r>
            </w:hyperlink>
            <w:r>
              <w:t xml:space="preserve">, </w:t>
            </w:r>
            <w:hyperlink r:id="rId17" w:anchor="Par193" w:tooltip="Здравоохранение" w:history="1">
              <w:r>
                <w:rPr>
                  <w:rStyle w:val="a6"/>
                </w:rPr>
                <w:t>3.4</w:t>
              </w:r>
            </w:hyperlink>
            <w:r>
              <w:t xml:space="preserve">, </w:t>
            </w:r>
            <w:hyperlink r:id="rId18" w:anchor="Par197" w:tooltip="Амбулаторно-поликлиническое обслуживание" w:history="1">
              <w:r>
                <w:rPr>
                  <w:rStyle w:val="a6"/>
                </w:rPr>
                <w:t>3.4.1</w:t>
              </w:r>
            </w:hyperlink>
            <w:r>
              <w:t xml:space="preserve">, </w:t>
            </w:r>
            <w:hyperlink r:id="rId19" w:anchor="Par210" w:tooltip="Дошкольное, начальное и среднее общее образование" w:history="1">
              <w:r>
                <w:rPr>
                  <w:rStyle w:val="a6"/>
                </w:rPr>
                <w:t>3.5.1</w:t>
              </w:r>
            </w:hyperlink>
            <w:r>
              <w:t xml:space="preserve">, </w:t>
            </w:r>
            <w:hyperlink r:id="rId20" w:anchor="Par218" w:tooltip="Культурное развитие" w:history="1">
              <w:r>
                <w:rPr>
                  <w:rStyle w:val="a6"/>
                </w:rPr>
                <w:t>3.6</w:t>
              </w:r>
            </w:hyperlink>
            <w:r>
              <w:t xml:space="preserve">, </w:t>
            </w:r>
            <w:hyperlink r:id="rId21" w:anchor="Par224" w:tooltip="Религиозное использование" w:history="1">
              <w:r>
                <w:rPr>
                  <w:rStyle w:val="a6"/>
                </w:rPr>
                <w:t>3.7</w:t>
              </w:r>
            </w:hyperlink>
            <w:r>
              <w:t xml:space="preserve">, </w:t>
            </w:r>
            <w:hyperlink r:id="rId22" w:anchor="Par245" w:tooltip="Амбулаторное ветеринарное обслуживание" w:history="1">
              <w:r>
                <w:rPr>
                  <w:rStyle w:val="a6"/>
                </w:rPr>
                <w:t>3.10.1</w:t>
              </w:r>
            </w:hyperlink>
            <w:r>
              <w:t>,</w:t>
            </w:r>
            <w:proofErr w:type="gramEnd"/>
            <w:r>
              <w:t xml:space="preserve"> </w:t>
            </w:r>
            <w:hyperlink r:id="rId23" w:anchor="Par260" w:tooltip="Деловое управление" w:history="1">
              <w:r>
                <w:rPr>
                  <w:rStyle w:val="a6"/>
                </w:rPr>
                <w:t>4.1</w:t>
              </w:r>
            </w:hyperlink>
            <w:r>
              <w:t xml:space="preserve">, </w:t>
            </w:r>
            <w:hyperlink r:id="rId24" w:anchor="Par269" w:tooltip="Рынки" w:history="1">
              <w:r>
                <w:rPr>
                  <w:rStyle w:val="a6"/>
                </w:rPr>
                <w:t>4.3</w:t>
              </w:r>
            </w:hyperlink>
            <w:r>
              <w:t xml:space="preserve">, </w:t>
            </w:r>
            <w:hyperlink r:id="rId25" w:anchor="Par274" w:tooltip="Магазины" w:history="1">
              <w:r>
                <w:rPr>
                  <w:rStyle w:val="a6"/>
                </w:rPr>
                <w:t>4.4</w:t>
              </w:r>
            </w:hyperlink>
            <w:r>
              <w:t xml:space="preserve">, </w:t>
            </w:r>
            <w:hyperlink r:id="rId26" w:anchor="Par280" w:tooltip="Общественное питание" w:history="1">
              <w:r>
                <w:rPr>
                  <w:rStyle w:val="a6"/>
                </w:rPr>
                <w:t>4.6</w:t>
              </w:r>
            </w:hyperlink>
            <w:r>
              <w:t xml:space="preserve">, </w:t>
            </w:r>
            <w:hyperlink r:id="rId27" w:anchor="Par284" w:tooltip="Гостиничное обслуживание" w:history="1">
              <w:r>
                <w:rPr>
                  <w:rStyle w:val="a6"/>
                </w:rPr>
                <w:t>4.7</w:t>
              </w:r>
            </w:hyperlink>
            <w:r>
              <w:t xml:space="preserve">, </w:t>
            </w:r>
            <w:hyperlink r:id="rId28" w:anchor="Par292" w:tooltip="Обслуживание автотранспорта" w:history="1">
              <w:r>
                <w:rPr>
                  <w:rStyle w:val="a6"/>
                </w:rPr>
                <w:t>4.9</w:t>
              </w:r>
            </w:hyperlink>
            <w:r>
              <w:t>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2.7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Объекты гаражного назначения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2.7.1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 0ДЗ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Общественно-деловая зона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2 01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Административно-делового назначения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Общественное использование объектов капитального строительства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r:id="rId29" w:anchor="Par180" w:tooltip="Коммунальное обслуживание" w:history="1">
              <w:r>
                <w:rPr>
                  <w:rStyle w:val="a6"/>
                </w:rPr>
                <w:t>кодами 3.1</w:t>
              </w:r>
            </w:hyperlink>
            <w:r>
              <w:t xml:space="preserve"> - </w:t>
            </w:r>
            <w:hyperlink r:id="rId30" w:anchor="Par249" w:tooltip="Приюты для животных" w:history="1">
              <w:r>
                <w:rPr>
                  <w:rStyle w:val="a6"/>
                </w:rPr>
                <w:t>3.10.2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3.0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Коммунальное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gramStart"/>
            <w:r>
              <w:t xml:space="preserve">Размещение объектов капитального строительства в целях обеспечения физических </w:t>
            </w:r>
            <w:r>
              <w:lastRenderedPageBreak/>
              <w:t>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</w:t>
            </w:r>
            <w:proofErr w:type="gramEnd"/>
            <w:r>
              <w:t xml:space="preserve">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lastRenderedPageBreak/>
              <w:t>3.1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Социальное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proofErr w:type="gramStart"/>
            <w: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  <w:proofErr w:type="gramEnd"/>
          </w:p>
          <w:p w:rsidR="000776FA" w:rsidRDefault="000776FA">
            <w:pPr>
              <w:pStyle w:val="a5"/>
            </w:pPr>
            <w:r>
              <w:t>размещение объектов капитального строительства для размещения отделений почты и телеграфа;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3.2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Бытовое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3.3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Здравоохранение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r:id="rId31" w:anchor="Par197" w:tooltip="Амбулаторно-поликлиническое обслуживание" w:history="1">
              <w:r>
                <w:rPr>
                  <w:rStyle w:val="a6"/>
                </w:rPr>
                <w:t>кодами 3.4.1</w:t>
              </w:r>
            </w:hyperlink>
            <w:r>
              <w:t xml:space="preserve"> - </w:t>
            </w:r>
            <w:hyperlink r:id="rId32" w:anchor="Par201" w:tooltip="Стационарное медицинское обслуживание" w:history="1">
              <w:r>
                <w:rPr>
                  <w:rStyle w:val="a6"/>
                </w:rPr>
                <w:t>3.4.2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3.4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Амбулаторно-поликлиническое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</w:t>
            </w:r>
            <w:r>
              <w:lastRenderedPageBreak/>
              <w:t>лаборатории)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lastRenderedPageBreak/>
              <w:t>3.4.1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Стационарное медицинское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станций скорой помощи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3.4.2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Образование и просвещение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gramStart"/>
            <w: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</w:t>
            </w:r>
            <w:proofErr w:type="gramEnd"/>
            <w:r>
              <w:t xml:space="preserve"> Содержание данного вида разрешенного использования включает в себя содержание видов разрешенного использования с </w:t>
            </w:r>
            <w:hyperlink r:id="rId33" w:anchor="Par210" w:tooltip="Дошкольное, начальное и среднее общее образование" w:history="1">
              <w:r>
                <w:rPr>
                  <w:rStyle w:val="a6"/>
                </w:rPr>
                <w:t>кодами 3.5.1</w:t>
              </w:r>
            </w:hyperlink>
            <w:r>
              <w:t xml:space="preserve"> - </w:t>
            </w:r>
            <w:hyperlink r:id="rId34" w:anchor="Par214" w:tooltip="Среднее и высшее профессиональное образование" w:history="1">
              <w:r>
                <w:rPr>
                  <w:rStyle w:val="a6"/>
                </w:rPr>
                <w:t>3.5.2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3.5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Дошкольное, начальное и среднее общее образование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gramStart"/>
            <w: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3.5.1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Среднее и высшее профессиональное образование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3.5.2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Культурное развитие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proofErr w:type="gramStart"/>
            <w: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  <w:proofErr w:type="gramEnd"/>
          </w:p>
          <w:p w:rsidR="000776FA" w:rsidRDefault="000776FA">
            <w:pPr>
              <w:pStyle w:val="a5"/>
            </w:pPr>
            <w:r>
              <w:t>устройство площадок для празднеств и гуляний;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3.6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Религиозное использование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proofErr w:type="gramStart"/>
            <w: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  <w:proofErr w:type="gramEnd"/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3.7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Общественное управление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0776FA" w:rsidRDefault="000776FA">
            <w:pPr>
              <w:pStyle w:val="a5"/>
            </w:pPr>
            <w: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3.8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Обеспечение научной деятельности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gramStart"/>
            <w:r>
              <w:t>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3.9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gramStart"/>
            <w:r>
              <w:t xml:space="preserve"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</w:t>
            </w:r>
            <w:r>
              <w:lastRenderedPageBreak/>
              <w:t>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lastRenderedPageBreak/>
              <w:t>3.9.1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Ветеринарное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r:id="rId35" w:anchor="Par245" w:tooltip="Амбулаторное ветеринарное обслуживание" w:history="1">
              <w:r>
                <w:rPr>
                  <w:rStyle w:val="a6"/>
                </w:rPr>
                <w:t>кодами 3.10.1</w:t>
              </w:r>
            </w:hyperlink>
            <w:r>
              <w:t xml:space="preserve"> - </w:t>
            </w:r>
            <w:hyperlink r:id="rId36" w:anchor="Par249" w:tooltip="Приюты для животных" w:history="1">
              <w:r>
                <w:rPr>
                  <w:rStyle w:val="a6"/>
                </w:rPr>
                <w:t>3.10.2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3.10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Амбулаторное ветеринарное обслуживание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3.10.1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Приюты для животных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0776FA" w:rsidRDefault="000776FA">
            <w:pPr>
              <w:pStyle w:val="a5"/>
            </w:pPr>
            <w: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3.10.2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gramStart"/>
            <w:r>
              <w:rPr>
                <w:rStyle w:val="FontStyle102"/>
              </w:rPr>
              <w:t>ПР</w:t>
            </w:r>
            <w:proofErr w:type="gram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spellStart"/>
            <w:proofErr w:type="gramStart"/>
            <w:r>
              <w:rPr>
                <w:rStyle w:val="FontStyle102"/>
              </w:rPr>
              <w:t>Производст-венная</w:t>
            </w:r>
            <w:proofErr w:type="spellEnd"/>
            <w:proofErr w:type="gramEnd"/>
            <w:r>
              <w:rPr>
                <w:rStyle w:val="FontStyle102"/>
              </w:rPr>
              <w:t xml:space="preserve"> зона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3 02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Промышленности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0103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Тяжелая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6.2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Автомобилестроительная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6.2.1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Легкая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proofErr w:type="gramStart"/>
            <w:r>
              <w:t>фарфоро-фаянсовой</w:t>
            </w:r>
            <w:proofErr w:type="spellEnd"/>
            <w:proofErr w:type="gramEnd"/>
            <w:r>
              <w:t>, электронной промышленности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6.3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Фармацевтическая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6.3.1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Пищевая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6.4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Нефтехимическая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6.5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Строительная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6.6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Энергетика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>
              <w:t>золоотвалов</w:t>
            </w:r>
            <w:proofErr w:type="spellEnd"/>
            <w:r>
              <w:t>, гидротехнических сооружений);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размещение объектов </w:t>
            </w:r>
            <w:proofErr w:type="spellStart"/>
            <w:r>
              <w:t>электросетевого</w:t>
            </w:r>
            <w:proofErr w:type="spellEnd"/>
            <w:r>
              <w:t xml:space="preserve">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r:id="rId37" w:anchor="Par180" w:tooltip="Коммунальное обслуживание" w:history="1">
              <w:r>
                <w:rPr>
                  <w:rStyle w:val="a6"/>
                </w:rPr>
                <w:t>кодом 3.1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6.7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Атомная энергетика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 xml:space="preserve">Размещение объектов использования атомной энергии, в том числе атомных станций, ядерных установок (за </w:t>
            </w:r>
            <w:proofErr w:type="gramStart"/>
            <w:r>
              <w:t>исключением</w:t>
            </w:r>
            <w:proofErr w:type="gramEnd"/>
            <w:r>
              <w:t xml:space="preserve">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размещение объектов </w:t>
            </w:r>
            <w:proofErr w:type="spellStart"/>
            <w:r>
              <w:t>электросетевого</w:t>
            </w:r>
            <w:proofErr w:type="spellEnd"/>
            <w:r>
              <w:t xml:space="preserve"> хозяйства, обслуживающих атомные электростанции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6.7.1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Связь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</w:t>
            </w:r>
            <w:r>
              <w:lastRenderedPageBreak/>
              <w:t xml:space="preserve">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</w:t>
            </w:r>
            <w:hyperlink r:id="rId38" w:anchor="Par180" w:tooltip="Коммунальное обслуживание" w:history="1">
              <w:r>
                <w:rPr>
                  <w:rStyle w:val="a6"/>
                </w:rPr>
                <w:t>кодом 3.1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lastRenderedPageBreak/>
              <w:t>6.8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Склады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gramStart"/>
            <w: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6.9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Целлюлозно-бумажная промышленность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6.11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2"/>
              </w:rPr>
              <w:t>ИЗ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rPr>
                <w:rStyle w:val="FontStyle102"/>
              </w:rPr>
              <w:t>Зона</w:t>
            </w:r>
          </w:p>
          <w:p w:rsidR="000776FA" w:rsidRDefault="000776FA">
            <w:pPr>
              <w:pStyle w:val="a5"/>
            </w:pPr>
            <w:r>
              <w:rPr>
                <w:rStyle w:val="FontStyle102"/>
              </w:rPr>
              <w:t>инженерной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proofErr w:type="spellStart"/>
            <w:proofErr w:type="gramStart"/>
            <w:r>
              <w:rPr>
                <w:rStyle w:val="FontStyle102"/>
              </w:rPr>
              <w:t>инфраструк-туры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4 01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Энергообеспечения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  <w:r>
              <w:rPr>
                <w:rStyle w:val="FontStyle103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Энергетика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>
              <w:t>золоотвалов</w:t>
            </w:r>
            <w:proofErr w:type="spellEnd"/>
            <w:r>
              <w:t>, гидротехнических сооружений);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размещение объектов </w:t>
            </w:r>
            <w:proofErr w:type="spellStart"/>
            <w:r>
              <w:t>электросетевого</w:t>
            </w:r>
            <w:proofErr w:type="spellEnd"/>
            <w:r>
              <w:t xml:space="preserve">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r:id="rId39" w:anchor="Par180" w:tooltip="Коммунальное обслуживание" w:history="1">
              <w:r>
                <w:rPr>
                  <w:rStyle w:val="a6"/>
                </w:rPr>
                <w:t>кодом 3.1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6.7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rPr>
                <w:rStyle w:val="FontStyle102"/>
              </w:rPr>
              <w:t>ТЗ</w:t>
            </w:r>
          </w:p>
          <w:p w:rsidR="000776FA" w:rsidRDefault="000776FA">
            <w:pPr>
              <w:pStyle w:val="a5"/>
            </w:pPr>
          </w:p>
          <w:p w:rsidR="000776FA" w:rsidRDefault="000776FA">
            <w:pPr>
              <w:pStyle w:val="a5"/>
            </w:pPr>
          </w:p>
          <w:p w:rsidR="000776FA" w:rsidRDefault="000776FA">
            <w:pPr>
              <w:pStyle w:val="a5"/>
              <w:rPr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rPr>
                <w:rStyle w:val="FontStyle102"/>
              </w:rPr>
              <w:t>Зона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2"/>
              </w:rPr>
              <w:t xml:space="preserve">транспортной </w:t>
            </w:r>
            <w:proofErr w:type="spellStart"/>
            <w:proofErr w:type="gramStart"/>
            <w:r>
              <w:rPr>
                <w:rStyle w:val="FontStyle102"/>
              </w:rPr>
              <w:t>инфраструк-туры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5 01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Внешнего транспорта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Транспорт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различного рода путей сообщения и сооружений, используемых для перевозки людей или грузов либо передачи веществ.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40" w:anchor="Par401" w:tooltip="Железнодорожный транспорт" w:history="1">
              <w:r>
                <w:rPr>
                  <w:rStyle w:val="a6"/>
                </w:rPr>
                <w:t>кодами 7.1</w:t>
              </w:r>
            </w:hyperlink>
            <w:r>
              <w:t xml:space="preserve"> - </w:t>
            </w:r>
            <w:hyperlink r:id="rId41" w:anchor="Par426" w:tooltip="7.5" w:history="1">
              <w:r>
                <w:rPr>
                  <w:rStyle w:val="a6"/>
                </w:rPr>
                <w:t>7.5</w:t>
              </w:r>
            </w:hyperlink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7.0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Автомобильный транспорт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автомобильных дорог и технически связанных с ними сооружений;</w:t>
            </w:r>
          </w:p>
          <w:p w:rsidR="000776FA" w:rsidRDefault="000776FA">
            <w:pPr>
              <w:pStyle w:val="a5"/>
            </w:pPr>
            <w:r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 xml:space="preserve"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</w:t>
            </w:r>
            <w:r>
              <w:lastRenderedPageBreak/>
              <w:t>перевозки людей по установленному маршруту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lastRenderedPageBreak/>
              <w:t>7.2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2"/>
              </w:rPr>
              <w:lastRenderedPageBreak/>
              <w:t>РЗ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  <w:proofErr w:type="spellStart"/>
            <w:r>
              <w:rPr>
                <w:rStyle w:val="FontStyle102"/>
              </w:rPr>
              <w:t>Рекреацион</w:t>
            </w:r>
            <w:proofErr w:type="spellEnd"/>
            <w:r>
              <w:rPr>
                <w:rStyle w:val="FontStyle102"/>
              </w:rPr>
              <w:t>-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proofErr w:type="spellStart"/>
            <w:r>
              <w:rPr>
                <w:rStyle w:val="FontStyle102"/>
              </w:rPr>
              <w:t>ная</w:t>
            </w:r>
            <w:proofErr w:type="spellEnd"/>
            <w:r>
              <w:rPr>
                <w:rStyle w:val="FontStyle102"/>
              </w:rPr>
              <w:t xml:space="preserve"> зона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6 01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Мест отдыха общего пользования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Деятельность по особой охране и изучению природы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9.0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Охрана природных территорий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gramStart"/>
            <w: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9.1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Курортная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gramStart"/>
            <w: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</w:t>
            </w:r>
            <w:proofErr w:type="gramEnd"/>
            <w:r>
              <w:t xml:space="preserve"> охраны лечебно-оздоровительных местностей и курорта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9.2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Санаторная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санаториев и профилакториев, обеспечивающих оказание услуги по лечению и оздоровлению населения;</w:t>
            </w:r>
          </w:p>
          <w:p w:rsidR="000776FA" w:rsidRDefault="000776FA">
            <w:pPr>
              <w:pStyle w:val="a5"/>
            </w:pPr>
            <w:r>
              <w:t>обустройство лечебно-оздоровительных местностей (пляжи, бюветы, места добычи целебной грязи);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лечебно-оздоровительных лагерей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9.2.1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Историко-культурная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9.3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2"/>
              </w:rPr>
              <w:t>СХЗ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rPr>
                <w:rStyle w:val="FontStyle102"/>
              </w:rPr>
              <w:t>Зона</w:t>
            </w:r>
          </w:p>
          <w:p w:rsidR="000776FA" w:rsidRDefault="000776FA">
            <w:pPr>
              <w:pStyle w:val="a5"/>
            </w:pPr>
            <w:proofErr w:type="spellStart"/>
            <w:proofErr w:type="gramStart"/>
            <w:r>
              <w:rPr>
                <w:rStyle w:val="FontStyle102"/>
              </w:rPr>
              <w:lastRenderedPageBreak/>
              <w:t>сельскохо-зяйственного</w:t>
            </w:r>
            <w:proofErr w:type="spellEnd"/>
            <w:proofErr w:type="gramEnd"/>
          </w:p>
          <w:p w:rsidR="000776FA" w:rsidRDefault="000776FA">
            <w:pPr>
              <w:pStyle w:val="a5"/>
              <w:rPr>
                <w:rFonts w:eastAsia="Times New Roman"/>
              </w:rPr>
            </w:pPr>
            <w:proofErr w:type="spellStart"/>
            <w:proofErr w:type="gramStart"/>
            <w:r>
              <w:rPr>
                <w:rStyle w:val="FontStyle102"/>
              </w:rPr>
              <w:t>использова-ния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lastRenderedPageBreak/>
              <w:t>7 01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Сельхоз. угодий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Запас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Отсутствие хозяйственной деятельности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12.3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Ведение огородничества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13.1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Ведение садоводства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0776FA" w:rsidRDefault="000776FA">
            <w:pPr>
              <w:pStyle w:val="a5"/>
            </w:pPr>
            <w:r>
              <w:t>размещение садового дома, предназначенного для отдыха и не подлежащего разделу на квартиры;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хозяйственных строений и сооружений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13.2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Ведение дачного хозяйства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0776FA" w:rsidRDefault="000776FA">
            <w:pPr>
              <w:pStyle w:val="a5"/>
            </w:pPr>
            <w: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хозяйственных строений и сооружений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13.3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2"/>
              </w:rPr>
              <w:t>СНЗ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rPr>
                <w:rStyle w:val="FontStyle102"/>
              </w:rPr>
              <w:t>Зона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2"/>
              </w:rPr>
              <w:t>специального назначения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8 01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Ритуального назначения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rPr>
                <w:rStyle w:val="FontStyle103"/>
              </w:rPr>
              <w:t>0101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Земельные участки (территории) общего пользования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12.0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Ритуальная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  <w:sz w:val="24"/>
                <w:szCs w:val="24"/>
              </w:rPr>
            </w:pPr>
            <w:r>
              <w:t>Размещение кладбищ, крематориев и мест захоронения;</w:t>
            </w:r>
          </w:p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размещение соответствующих культовых сооружений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12.1</w:t>
            </w:r>
          </w:p>
        </w:tc>
      </w:tr>
      <w:tr w:rsidR="000776FA" w:rsidTr="000776FA">
        <w:trPr>
          <w:trHeight w:val="167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2"/>
                <w:rFonts w:eastAsia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776FA" w:rsidRDefault="000776FA">
            <w:pPr>
              <w:pStyle w:val="a5"/>
              <w:rPr>
                <w:rStyle w:val="FontStyle103"/>
                <w:rFonts w:eastAsia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Специальная деятельность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proofErr w:type="gramStart"/>
            <w: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  <w:proofErr w:type="gramEnd"/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776FA" w:rsidRDefault="000776FA">
            <w:pPr>
              <w:pStyle w:val="a5"/>
              <w:rPr>
                <w:rFonts w:eastAsia="Times New Roman"/>
              </w:rPr>
            </w:pPr>
            <w:r>
              <w:t>12.2</w:t>
            </w:r>
          </w:p>
        </w:tc>
      </w:tr>
    </w:tbl>
    <w:p w:rsidR="000776FA" w:rsidRDefault="000776FA" w:rsidP="000776FA">
      <w:pPr>
        <w:pStyle w:val="a5"/>
        <w:rPr>
          <w:rFonts w:eastAsia="Times New Roman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32539" w:rsidRPr="00E444B9" w:rsidRDefault="00C32539" w:rsidP="000776FA">
      <w:pPr>
        <w:rPr>
          <w:rFonts w:ascii="Times New Roman" w:hAnsi="Times New Roman" w:cs="Times New Roman"/>
        </w:rPr>
      </w:pPr>
    </w:p>
    <w:sectPr w:rsidR="00C32539" w:rsidRPr="00E444B9" w:rsidSect="000776FA">
      <w:pgSz w:w="11906" w:h="16838"/>
      <w:pgMar w:top="1134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444B9"/>
    <w:rsid w:val="000776FA"/>
    <w:rsid w:val="00640B1F"/>
    <w:rsid w:val="00723367"/>
    <w:rsid w:val="008C3DFF"/>
    <w:rsid w:val="009B2B26"/>
    <w:rsid w:val="00C32539"/>
    <w:rsid w:val="00E44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E444B9"/>
    <w:rPr>
      <w:rFonts w:ascii="Calibri" w:eastAsia="Calibri" w:hAnsi="Calibri"/>
    </w:rPr>
  </w:style>
  <w:style w:type="paragraph" w:customStyle="1" w:styleId="1">
    <w:name w:val="Без интервала1"/>
    <w:link w:val="NoSpacingChar"/>
    <w:rsid w:val="00E444B9"/>
    <w:pPr>
      <w:spacing w:after="0" w:line="240" w:lineRule="auto"/>
    </w:pPr>
    <w:rPr>
      <w:rFonts w:ascii="Calibri" w:eastAsia="Calibri" w:hAnsi="Calibri"/>
    </w:rPr>
  </w:style>
  <w:style w:type="character" w:customStyle="1" w:styleId="a3">
    <w:name w:val="Гипертекстовая ссылка"/>
    <w:basedOn w:val="a0"/>
    <w:rsid w:val="00E444B9"/>
    <w:rPr>
      <w:rFonts w:ascii="Times New Roman" w:hAnsi="Times New Roman" w:cs="Times New Roman" w:hint="default"/>
      <w:color w:val="008000"/>
    </w:rPr>
  </w:style>
  <w:style w:type="character" w:customStyle="1" w:styleId="a4">
    <w:name w:val="Без интервала Знак"/>
    <w:basedOn w:val="a0"/>
    <w:link w:val="a5"/>
    <w:uiPriority w:val="1"/>
    <w:locked/>
    <w:rsid w:val="00E444B9"/>
    <w:rPr>
      <w:rFonts w:ascii="Times New Roman" w:hAnsi="Times New Roman" w:cs="Times New Roman"/>
    </w:rPr>
  </w:style>
  <w:style w:type="paragraph" w:styleId="a5">
    <w:name w:val="No Spacing"/>
    <w:link w:val="a4"/>
    <w:uiPriority w:val="1"/>
    <w:qFormat/>
    <w:rsid w:val="00E444B9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FontStyle102">
    <w:name w:val="Font Style102"/>
    <w:basedOn w:val="a0"/>
    <w:uiPriority w:val="99"/>
    <w:rsid w:val="000776FA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03">
    <w:name w:val="Font Style103"/>
    <w:basedOn w:val="a0"/>
    <w:uiPriority w:val="99"/>
    <w:rsid w:val="000776FA"/>
    <w:rPr>
      <w:rFonts w:ascii="Times New Roman" w:hAnsi="Times New Roman" w:cs="Times New Roman" w:hint="default"/>
      <w:sz w:val="22"/>
      <w:szCs w:val="22"/>
    </w:rPr>
  </w:style>
  <w:style w:type="character" w:styleId="a6">
    <w:name w:val="Hyperlink"/>
    <w:basedOn w:val="a0"/>
    <w:uiPriority w:val="99"/>
    <w:semiHidden/>
    <w:unhideWhenUsed/>
    <w:rsid w:val="000776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0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0168.100000/" TargetMode="External"/><Relationship Id="rId13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18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6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9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4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42" Type="http://schemas.openxmlformats.org/officeDocument/2006/relationships/fontTable" Target="fontTable.xml"/><Relationship Id="rId7" Type="http://schemas.openxmlformats.org/officeDocument/2006/relationships/hyperlink" Target="garantf1://12038258.33/" TargetMode="External"/><Relationship Id="rId12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17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5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3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8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0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9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41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38258.32/" TargetMode="External"/><Relationship Id="rId11" Type="http://schemas.openxmlformats.org/officeDocument/2006/relationships/hyperlink" Target="garantf1://8830168.0/" TargetMode="External"/><Relationship Id="rId24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2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7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40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5" Type="http://schemas.openxmlformats.org/officeDocument/2006/relationships/hyperlink" Target="garantf1://12038258.31/" TargetMode="External"/><Relationship Id="rId15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3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8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6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10" Type="http://schemas.openxmlformats.org/officeDocument/2006/relationships/hyperlink" Target="garantf1://8830168.100000/" TargetMode="External"/><Relationship Id="rId19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1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4" Type="http://schemas.openxmlformats.org/officeDocument/2006/relationships/hyperlink" Target="garantf1://86367.0/" TargetMode="External"/><Relationship Id="rId9" Type="http://schemas.openxmlformats.org/officeDocument/2006/relationships/hyperlink" Target="garantf1://8830168.0/" TargetMode="External"/><Relationship Id="rId14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2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27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0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35" Type="http://schemas.openxmlformats.org/officeDocument/2006/relationships/hyperlink" Target="file:///C:\Documents%20and%20Settings\1\&#1056;&#1072;&#1073;&#1086;&#1095;&#1080;&#1081;%20&#1089;&#1090;&#1086;&#1083;\2016%20&#1043;&#1054;&#1044;\&#1055;&#1088;&#1080;&#1083;&#1086;&#1078;&#1077;&#1085;&#1080;&#1077;%20&#1082;%20&#1088;&#1077;&#1096;&#1077;&#1085;&#1080;&#1102;%20&#8470;%209.docx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2016-03-25T07:36:00Z</cp:lastPrinted>
  <dcterms:created xsi:type="dcterms:W3CDTF">2016-03-25T07:26:00Z</dcterms:created>
  <dcterms:modified xsi:type="dcterms:W3CDTF">2016-03-28T10:46:00Z</dcterms:modified>
</cp:coreProperties>
</file>