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B9B" w:rsidRDefault="00A11B9B" w:rsidP="00A11B9B">
      <w:pPr>
        <w:pStyle w:val="a6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A11B9B" w:rsidRDefault="00A11B9B" w:rsidP="00A11B9B">
      <w:pPr>
        <w:pStyle w:val="a6"/>
        <w:rPr>
          <w:sz w:val="28"/>
          <w:szCs w:val="28"/>
        </w:rPr>
      </w:pPr>
    </w:p>
    <w:p w:rsidR="00A11B9B" w:rsidRDefault="00A11B9B" w:rsidP="00A11B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РМ</w:t>
      </w:r>
    </w:p>
    <w:p w:rsidR="00A11B9B" w:rsidRDefault="00A11B9B" w:rsidP="00A11B9B">
      <w:pPr>
        <w:pStyle w:val="a5"/>
        <w:spacing w:after="0"/>
      </w:pPr>
    </w:p>
    <w:p w:rsidR="00A11B9B" w:rsidRDefault="00A11B9B" w:rsidP="00A11B9B">
      <w:pPr>
        <w:pStyle w:val="a4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A11B9B" w:rsidRDefault="00A11B9B" w:rsidP="00A11B9B">
      <w:pPr>
        <w:pStyle w:val="a4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изданием Андреевского сельского</w:t>
      </w:r>
    </w:p>
    <w:p w:rsidR="00A11B9B" w:rsidRDefault="00A11B9B" w:rsidP="00A11B9B">
      <w:pPr>
        <w:pStyle w:val="a4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поселения Темниковского</w:t>
      </w:r>
    </w:p>
    <w:p w:rsidR="00A11B9B" w:rsidRDefault="00A11B9B" w:rsidP="00A11B9B">
      <w:pPr>
        <w:pStyle w:val="a4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A11B9B" w:rsidRDefault="00A11B9B" w:rsidP="00A11B9B">
      <w:pPr>
        <w:pStyle w:val="a4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A11B9B" w:rsidRDefault="00A11B9B" w:rsidP="00A11B9B">
      <w:pPr>
        <w:pStyle w:val="a4"/>
        <w:jc w:val="righ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25.08.2016г </w:t>
      </w:r>
      <w:r>
        <w:rPr>
          <w:rFonts w:ascii="Times New Roman" w:hAnsi="Times New Roman"/>
          <w:b/>
          <w:sz w:val="28"/>
          <w:szCs w:val="28"/>
          <w:u w:val="single"/>
        </w:rPr>
        <w:t>№ 30</w:t>
      </w:r>
    </w:p>
    <w:p w:rsidR="00A11B9B" w:rsidRDefault="00A11B9B" w:rsidP="00A11B9B"/>
    <w:p w:rsidR="00A11B9B" w:rsidRDefault="00A11B9B" w:rsidP="00A11B9B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A2CE0">
        <w:rPr>
          <w:rFonts w:ascii="Times New Roman" w:hAnsi="Times New Roman" w:cs="Times New Roman"/>
          <w:b/>
          <w:sz w:val="32"/>
          <w:szCs w:val="32"/>
        </w:rPr>
        <w:t xml:space="preserve">«Либерализация уголовного законодательства </w:t>
      </w:r>
    </w:p>
    <w:p w:rsidR="00A11B9B" w:rsidRPr="00DA2CE0" w:rsidRDefault="00A11B9B" w:rsidP="00A11B9B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A2CE0">
        <w:rPr>
          <w:rFonts w:ascii="Times New Roman" w:hAnsi="Times New Roman" w:cs="Times New Roman"/>
          <w:b/>
          <w:sz w:val="32"/>
          <w:szCs w:val="32"/>
        </w:rPr>
        <w:t>в отношении побоев»</w:t>
      </w:r>
    </w:p>
    <w:p w:rsidR="00A11B9B" w:rsidRPr="00DA2CE0" w:rsidRDefault="00A11B9B" w:rsidP="00A11B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1B9B" w:rsidRPr="00DA2CE0" w:rsidRDefault="00A11B9B" w:rsidP="00A11B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2CE0">
        <w:rPr>
          <w:rFonts w:ascii="Times New Roman" w:hAnsi="Times New Roman" w:cs="Times New Roman"/>
          <w:sz w:val="28"/>
          <w:szCs w:val="28"/>
        </w:rPr>
        <w:t>Федеральным законом от 03.07.2016 N 323-ФЗ и Федеральным законом от 03.07.2016 N 326-ФЗ внесены изменения в Уголовный кодекс Российской Федерации и Уголовно-процессуальный кодекс Российской Федерации.</w:t>
      </w:r>
    </w:p>
    <w:p w:rsidR="00A11B9B" w:rsidRPr="00DA2CE0" w:rsidRDefault="00A11B9B" w:rsidP="00A11B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2CE0">
        <w:rPr>
          <w:rFonts w:ascii="Times New Roman" w:hAnsi="Times New Roman" w:cs="Times New Roman"/>
          <w:sz w:val="28"/>
          <w:szCs w:val="28"/>
        </w:rPr>
        <w:t>Например, вышеуказанными законами декриминализированы деяния, ответственность за которые предусматривалась частью первой статьи 116 (побои), частями первой и второй статьи 157 (злостное уклонение от уплаты средств на содержание детей или нетрудоспособных родителей) Уголовного кодекса Российской Федерации, в </w:t>
      </w:r>
      <w:proofErr w:type="gramStart"/>
      <w:r w:rsidRPr="00DA2CE0">
        <w:rPr>
          <w:rFonts w:ascii="Times New Roman" w:hAnsi="Times New Roman" w:cs="Times New Roman"/>
          <w:sz w:val="28"/>
          <w:szCs w:val="28"/>
        </w:rPr>
        <w:t>связи</w:t>
      </w:r>
      <w:proofErr w:type="gramEnd"/>
      <w:r w:rsidRPr="00DA2CE0">
        <w:rPr>
          <w:rFonts w:ascii="Times New Roman" w:hAnsi="Times New Roman" w:cs="Times New Roman"/>
          <w:sz w:val="28"/>
          <w:szCs w:val="28"/>
        </w:rPr>
        <w:t xml:space="preserve"> с чем Кодекс Российской Федерации об административных правонарушениях дополнен новыми статьями 5.35.1, 6.1.1, предусматривающими административную ответственность за эти деяния.</w:t>
      </w:r>
    </w:p>
    <w:p w:rsidR="00A11B9B" w:rsidRPr="00DA2CE0" w:rsidRDefault="00A11B9B" w:rsidP="00A11B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A2CE0">
        <w:rPr>
          <w:rFonts w:ascii="Times New Roman" w:hAnsi="Times New Roman" w:cs="Times New Roman"/>
          <w:sz w:val="28"/>
          <w:szCs w:val="28"/>
        </w:rPr>
        <w:t>Так, статья 116 УК РФ претерпела существенные изменения и в настоящее время уголовная ответственность за нанесение побоев или совершение иных насильственных действий, причинивших физическую боль, но не повлекших последствий, указанных в статье 115 УК РФ, предусмотрена лишь в случае совершения перечисленных выше действий в отношении близких лиц, которыми являются близкие родственники (супруг, супруга, родители, дети, усыновители, усыновленные (удочеренные) дети, родные</w:t>
      </w:r>
      <w:proofErr w:type="gramEnd"/>
      <w:r w:rsidRPr="00DA2CE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A2CE0">
        <w:rPr>
          <w:rFonts w:ascii="Times New Roman" w:hAnsi="Times New Roman" w:cs="Times New Roman"/>
          <w:sz w:val="28"/>
          <w:szCs w:val="28"/>
        </w:rPr>
        <w:t xml:space="preserve">братья и сестры, дедушка, бабушка, внуки) опекуны, попечители, а также лица, состоящие в свойстве с лицом, </w:t>
      </w:r>
      <w:r w:rsidRPr="00DA2CE0">
        <w:rPr>
          <w:rFonts w:ascii="Times New Roman" w:hAnsi="Times New Roman" w:cs="Times New Roman"/>
          <w:sz w:val="28"/>
          <w:szCs w:val="28"/>
        </w:rPr>
        <w:lastRenderedPageBreak/>
        <w:t>совершившим деяние, предусмотренное ст. 116 УК РФ, или лица, ведущие с ним общее хозяйство.</w:t>
      </w:r>
      <w:proofErr w:type="gramEnd"/>
    </w:p>
    <w:p w:rsidR="00A11B9B" w:rsidRPr="00DA2CE0" w:rsidRDefault="00A11B9B" w:rsidP="00A11B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2CE0">
        <w:rPr>
          <w:rFonts w:ascii="Times New Roman" w:hAnsi="Times New Roman" w:cs="Times New Roman"/>
          <w:sz w:val="28"/>
          <w:szCs w:val="28"/>
        </w:rPr>
        <w:t>Нанесение побоев или совершение иных насильственных действий, причинивших физическую боль, но не повлекших последствий, указанных в статье 115 УК РФ, в отношении иных лиц Федеральным законом от 3 июля 2016 г. N 326-ФЗ отнесены к административному правонарушению, предусмотренному ст. 6.1.1 КоАП РФ.</w:t>
      </w:r>
    </w:p>
    <w:p w:rsidR="00A11B9B" w:rsidRPr="00DA2CE0" w:rsidRDefault="00A11B9B" w:rsidP="00A11B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A2CE0">
        <w:rPr>
          <w:rFonts w:ascii="Times New Roman" w:hAnsi="Times New Roman" w:cs="Times New Roman"/>
          <w:sz w:val="28"/>
          <w:szCs w:val="28"/>
        </w:rPr>
        <w:t>Кроме того, в соответствии с внесенными изменениями, если родитель без уважительных причин в нарушение решения суда или нотариально удостоверенного соглашения не уплачивает алименты в течение двух и более месяцев со дня возбуждения исполнительного производства и если такие действия не содержат уголовно наказуемого деяния, то такой родитель подлежит привлечению к административной ответственности по ч. 1 ст. 5.35.1 КоАП РФ.</w:t>
      </w:r>
      <w:proofErr w:type="gramEnd"/>
      <w:r w:rsidRPr="00DA2CE0">
        <w:rPr>
          <w:rFonts w:ascii="Times New Roman" w:hAnsi="Times New Roman" w:cs="Times New Roman"/>
          <w:sz w:val="28"/>
          <w:szCs w:val="28"/>
        </w:rPr>
        <w:t xml:space="preserve"> Если же родитель неоднократно не </w:t>
      </w:r>
      <w:proofErr w:type="gramStart"/>
      <w:r w:rsidRPr="00DA2CE0">
        <w:rPr>
          <w:rFonts w:ascii="Times New Roman" w:hAnsi="Times New Roman" w:cs="Times New Roman"/>
          <w:sz w:val="28"/>
          <w:szCs w:val="28"/>
        </w:rPr>
        <w:t>платит</w:t>
      </w:r>
      <w:proofErr w:type="gramEnd"/>
      <w:r w:rsidRPr="00DA2CE0">
        <w:rPr>
          <w:rFonts w:ascii="Times New Roman" w:hAnsi="Times New Roman" w:cs="Times New Roman"/>
          <w:sz w:val="28"/>
          <w:szCs w:val="28"/>
        </w:rPr>
        <w:t xml:space="preserve"> алименты и считается подвергнутым административному наказанию за их неуплату, тогда он уже может быть привлечен к уголовной ответственности по ч. 1 ст. 157 УК РФ.</w:t>
      </w:r>
    </w:p>
    <w:p w:rsidR="00A11B9B" w:rsidRPr="00DA2CE0" w:rsidRDefault="00A11B9B" w:rsidP="00A11B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2CE0">
        <w:rPr>
          <w:rFonts w:ascii="Times New Roman" w:hAnsi="Times New Roman" w:cs="Times New Roman"/>
          <w:sz w:val="28"/>
          <w:szCs w:val="28"/>
        </w:rPr>
        <w:t>Также УК РФ дополнен новыми статьями 116.1 "Нанесение побоев лицом, подвергнутым административному наказанию" и 158.1 "Мелкое хищение, совершенное лицом, подвергнутым административному наказанию".</w:t>
      </w:r>
    </w:p>
    <w:p w:rsidR="00A11B9B" w:rsidRPr="00DA2CE0" w:rsidRDefault="00A11B9B" w:rsidP="00A11B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2CE0">
        <w:rPr>
          <w:rFonts w:ascii="Times New Roman" w:hAnsi="Times New Roman" w:cs="Times New Roman"/>
          <w:sz w:val="28"/>
          <w:szCs w:val="28"/>
        </w:rPr>
        <w:t>В КоАП РФ уточнена статья 7.27 "Мелкое хищение". В настоящее время хищение чужого имущества признается мелким, если стоимость похищенного имущества не превышает двух тысяч пятисот рублей.</w:t>
      </w:r>
    </w:p>
    <w:p w:rsidR="00A11B9B" w:rsidRPr="00DA2CE0" w:rsidRDefault="00A11B9B" w:rsidP="00A11B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2CE0">
        <w:rPr>
          <w:rFonts w:ascii="Times New Roman" w:hAnsi="Times New Roman" w:cs="Times New Roman"/>
          <w:sz w:val="28"/>
          <w:szCs w:val="28"/>
        </w:rPr>
        <w:t>В Уголовный кодекс РФ введено новое основание освобождения от уголовной ответственности, предусмотренное ст. 76.2 УК РФ, а именно назначение судебного штрафа и освобождение от ответственности за преступления небольшой или средней тяжести. Применение данной нормы возможно только в отношении лиц, впервые совершивших преступление и возместивших вред, причиненный преступлением.</w:t>
      </w:r>
    </w:p>
    <w:p w:rsidR="00A11B9B" w:rsidRPr="00DA2CE0" w:rsidRDefault="00A11B9B" w:rsidP="00A11B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A2CE0">
        <w:rPr>
          <w:rFonts w:ascii="Times New Roman" w:hAnsi="Times New Roman" w:cs="Times New Roman"/>
          <w:sz w:val="28"/>
          <w:szCs w:val="28"/>
        </w:rPr>
        <w:t>В связи с указанным в Уголовный кодекс РФ включена отдельная глава "Судебный штраф".</w:t>
      </w:r>
      <w:proofErr w:type="gramEnd"/>
      <w:r w:rsidRPr="00DA2CE0">
        <w:rPr>
          <w:rFonts w:ascii="Times New Roman" w:hAnsi="Times New Roman" w:cs="Times New Roman"/>
          <w:sz w:val="28"/>
          <w:szCs w:val="28"/>
        </w:rPr>
        <w:t xml:space="preserve"> Законодатель дает определение судебного штрафа в ст. 104.4 </w:t>
      </w:r>
      <w:r w:rsidRPr="00DA2CE0">
        <w:rPr>
          <w:rFonts w:ascii="Times New Roman" w:hAnsi="Times New Roman" w:cs="Times New Roman"/>
          <w:sz w:val="28"/>
          <w:szCs w:val="28"/>
        </w:rPr>
        <w:lastRenderedPageBreak/>
        <w:t>УК РФ, под которым следует понимать денежное взыскание, назначаемое судом при освобождении лица от уголовной ответственности при соблюдении вышеописанных условий.</w:t>
      </w:r>
    </w:p>
    <w:p w:rsidR="00A11B9B" w:rsidRPr="00DA2CE0" w:rsidRDefault="00A11B9B" w:rsidP="00A11B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2CE0">
        <w:rPr>
          <w:rFonts w:ascii="Times New Roman" w:hAnsi="Times New Roman" w:cs="Times New Roman"/>
          <w:sz w:val="28"/>
          <w:szCs w:val="28"/>
        </w:rPr>
        <w:t>В Уголовно-процессуальном кодексе РФ установлен порядок прекращения уголовного дела или уголовного преследования в связи с назначением меры уголовно-правового характера в виде судебного штрафа.</w:t>
      </w:r>
    </w:p>
    <w:p w:rsidR="00A11B9B" w:rsidRDefault="00A11B9B" w:rsidP="00A11B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2CE0">
        <w:rPr>
          <w:rFonts w:ascii="Times New Roman" w:hAnsi="Times New Roman" w:cs="Times New Roman"/>
          <w:sz w:val="28"/>
          <w:szCs w:val="28"/>
        </w:rPr>
        <w:t>Начало действия указанных документов – 15.07.2016 г.</w:t>
      </w:r>
    </w:p>
    <w:p w:rsidR="00A11B9B" w:rsidRDefault="00A11B9B" w:rsidP="00A11B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A11B9B" w:rsidRPr="00DA2CE0" w:rsidRDefault="00A11B9B" w:rsidP="00A11B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1B9B" w:rsidRDefault="00A11B9B" w:rsidP="00A11B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</w:t>
      </w:r>
    </w:p>
    <w:p w:rsidR="00A11B9B" w:rsidRDefault="00A11B9B" w:rsidP="00A11B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 xml:space="preserve">30 </w:t>
      </w:r>
      <w:r>
        <w:rPr>
          <w:rFonts w:ascii="Times New Roman" w:hAnsi="Times New Roman" w:cs="Times New Roman"/>
          <w:sz w:val="28"/>
          <w:szCs w:val="28"/>
        </w:rPr>
        <w:t>от 25.08.2016 года.</w:t>
      </w:r>
    </w:p>
    <w:p w:rsidR="00A11B9B" w:rsidRDefault="00A11B9B" w:rsidP="00A11B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A11B9B" w:rsidRDefault="00A11B9B" w:rsidP="00A11B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Тираж 10 экз.</w:t>
      </w:r>
    </w:p>
    <w:p w:rsidR="00A11B9B" w:rsidRPr="00DA2CE0" w:rsidRDefault="00A11B9B" w:rsidP="00A11B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1B9B" w:rsidRPr="00DA2CE0" w:rsidRDefault="00A11B9B" w:rsidP="00A11B9B">
      <w:pPr>
        <w:tabs>
          <w:tab w:val="left" w:pos="51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1B9B" w:rsidRPr="00DA2CE0" w:rsidRDefault="00A11B9B" w:rsidP="00A11B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1B9B" w:rsidRPr="00DA2CE0" w:rsidRDefault="00A11B9B" w:rsidP="00A11B9B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1B9B" w:rsidRDefault="00A11B9B" w:rsidP="00A11B9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B3380A" w:rsidRPr="00A11B9B" w:rsidRDefault="00B3380A">
      <w:pPr>
        <w:rPr>
          <w:rFonts w:ascii="Times New Roman" w:hAnsi="Times New Roman" w:cs="Times New Roman"/>
        </w:rPr>
      </w:pPr>
    </w:p>
    <w:sectPr w:rsidR="00B3380A" w:rsidRPr="00A11B9B" w:rsidSect="00A11B9B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A11B9B"/>
    <w:rsid w:val="00A11B9B"/>
    <w:rsid w:val="00B338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A11B9B"/>
    <w:rPr>
      <w:rFonts w:ascii="Calibri" w:hAnsi="Calibri"/>
    </w:rPr>
  </w:style>
  <w:style w:type="paragraph" w:styleId="a4">
    <w:name w:val="No Spacing"/>
    <w:link w:val="a3"/>
    <w:uiPriority w:val="1"/>
    <w:qFormat/>
    <w:rsid w:val="00A11B9B"/>
    <w:pPr>
      <w:spacing w:after="0" w:line="240" w:lineRule="auto"/>
    </w:pPr>
    <w:rPr>
      <w:rFonts w:ascii="Calibri" w:hAnsi="Calibri"/>
    </w:rPr>
  </w:style>
  <w:style w:type="paragraph" w:styleId="a5">
    <w:name w:val="Normal (Web)"/>
    <w:basedOn w:val="a"/>
    <w:uiPriority w:val="99"/>
    <w:semiHidden/>
    <w:unhideWhenUsed/>
    <w:rsid w:val="00A11B9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Title"/>
    <w:basedOn w:val="a"/>
    <w:link w:val="a7"/>
    <w:uiPriority w:val="99"/>
    <w:qFormat/>
    <w:rsid w:val="00A11B9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Название Знак"/>
    <w:basedOn w:val="a0"/>
    <w:link w:val="a6"/>
    <w:uiPriority w:val="99"/>
    <w:rsid w:val="00A11B9B"/>
    <w:rPr>
      <w:rFonts w:ascii="Times New Roman" w:eastAsia="Times New Roman" w:hAnsi="Times New Roman" w:cs="Times New Roman"/>
      <w:b/>
      <w:bCs/>
      <w:sz w:val="3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637</Words>
  <Characters>3633</Characters>
  <Application>Microsoft Office Word</Application>
  <DocSecurity>0</DocSecurity>
  <Lines>30</Lines>
  <Paragraphs>8</Paragraphs>
  <ScaleCrop>false</ScaleCrop>
  <Company/>
  <LinksUpToDate>false</LinksUpToDate>
  <CharactersWithSpaces>4262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2016-08-25T09:42:00Z</dcterms:created>
  <dcterms:modified xsi:type="dcterms:W3CDTF">2016-08-25T09:42:00Z</dcterms:modified>
</cp:coreProperties>
</file>